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B14A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B35836E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75443D1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柳州市博物馆公开招募文化创意产品</w:t>
      </w:r>
    </w:p>
    <w:p w14:paraId="2334C4F6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开发及服务合作申报材料</w:t>
      </w:r>
    </w:p>
    <w:p w14:paraId="7496601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（一项一报）</w:t>
      </w:r>
    </w:p>
    <w:p w14:paraId="7A54C0D8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A6310C9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D82D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EE3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174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A7F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27D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申报主体：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</w:p>
    <w:p w14:paraId="2C49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合作类别：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</w:t>
      </w:r>
    </w:p>
    <w:p w14:paraId="4C18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20" w:firstLineChars="6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提交日期：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</w:t>
      </w:r>
    </w:p>
    <w:p w14:paraId="10CF5595">
      <w:pPr>
        <w:spacing w:line="480" w:lineRule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0092"/>
    <w:rsid w:val="7613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2026-03-05T09:48:00Z</dcterms:created>
  <dc:creator>๑⃙⃘李倩倩๑⃙⃘</dc:creator>
  <cp:lastModifiedBy>๑⃙⃘李倩倩๑⃙⃘</cp:lastModifiedBy>
  <dcterms:modified xsi:type="dcterms:W3CDTF">2026-03-05T09:57:59Z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C4ECEE152A5F4D06A86476BE6D02C6D0_11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